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  <w:t>Política contra el plagio y las malas conductas en la investigación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En cumplimiento de los lineamientos del </w:t>
      </w:r>
      <w:hyperlink r:id="rId4" w:history="1">
        <w:r w:rsidRPr="00F25CD0">
          <w:rPr>
            <w:rStyle w:val="Hyperlink"/>
            <w:rFonts w:ascii="Arial" w:eastAsia="Times New Roman" w:hAnsi="Arial" w:cs="Arial"/>
            <w:sz w:val="24"/>
            <w:szCs w:val="24"/>
            <w:lang w:val="es-ES" w:eastAsia="pt-BR"/>
          </w:rPr>
          <w:t>COPE</w:t>
        </w:r>
      </w:hyperlink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 (Comité de Ética en Publicaciones), que tienen como objetivo incentivar la identificación de plagio, malas prácticas, fraude, posibles violaciones a la ética, la propiedad intelectual y la apertura de demandas, informamos: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  <w:t>1. Los autores deben visitar el sitio web de COPE</w:t>
      </w: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 </w:t>
      </w:r>
      <w:hyperlink r:id="rId5" w:history="1">
        <w:r w:rsidRPr="00F25CD0">
          <w:rPr>
            <w:rStyle w:val="Hyperlink"/>
            <w:rFonts w:ascii="Arial" w:eastAsia="Times New Roman" w:hAnsi="Arial" w:cs="Arial"/>
            <w:sz w:val="24"/>
            <w:szCs w:val="24"/>
            <w:lang w:val="es-ES" w:eastAsia="pt-BR"/>
          </w:rPr>
          <w:t>http://publicationethics.org</w:t>
        </w:r>
      </w:hyperlink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, que contiene información para autores y editores sobre ética de la investigación.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  <w:t>2. Antes del envío, los autores deben prestar atención a los siguientes pasos: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- los artículos que contengan datos o análisis de otras publicaciones deben hacer referencia explícita a ellos;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- artículos que contengan una revisión crítica del contenido intelectual de otros autores, estos deberán estar debidamente citados;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- Sólo deberán incluirse en la lista de autores aquellos investigadores que participaron activa y sustancialmente en todas las fases de la investigación y redacción del artículo. El editor de REE podrá solicitar explicaciones formales sobre la participación en la elaboración del artículo a los autores que suscriban el texto, con el fin de decidir si acepta o no el envío en la forma en que fue informada la autoría;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- todos los autores deben cumplir con los criterios de autoría original del artículo y ninguno de los investigadores involucrados en la investigación podrá ser omitido de la lista de autores.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 xml:space="preserve">- en el caso de un texto que trate de investigaciones con seres humanos, de conformidad con las Resoluciones 196/96 y 251/97 del Consejo Nacional de Salud, documento que acredite la aprobación de la Comisión o Comité de Ética de la institución en la que fue redactado. </w:t>
      </w:r>
      <w:proofErr w:type="gramStart"/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será</w:t>
      </w:r>
      <w:proofErr w:type="gramEnd"/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 xml:space="preserve"> requerido llevó a cabo la investigación. Preferiblemente, los autores nacionales pueden presentar el </w:t>
      </w: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lastRenderedPageBreak/>
        <w:t>formulario de aprobación de la investigación al Comité de Ética en Investigación como documento complementario.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b/>
          <w:color w:val="202124"/>
          <w:sz w:val="24"/>
          <w:szCs w:val="24"/>
          <w:lang w:val="es-ES" w:eastAsia="pt-BR"/>
        </w:rPr>
        <w:t>3. Trámites: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a) Los editores de REE evaluarán los manuscritos en cuanto a forma y contenido textual, buscando identificar plagio, envíos duplicados, manuscritos ya publicados y posibles fraudes de investigación;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b) Con los resultados, corresponderá al editor y al consejo editorial decidir si el manuscrito será enviado a revisión por pares;</w:t>
      </w: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</w:pPr>
    </w:p>
    <w:p w:rsidR="00F25CD0" w:rsidRPr="00F25CD0" w:rsidRDefault="00F25CD0" w:rsidP="00F2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F25CD0">
        <w:rPr>
          <w:rFonts w:ascii="Arial" w:eastAsia="Times New Roman" w:hAnsi="Arial" w:cs="Arial"/>
          <w:color w:val="202124"/>
          <w:sz w:val="24"/>
          <w:szCs w:val="24"/>
          <w:lang w:val="es-ES" w:eastAsia="pt-BR"/>
        </w:rPr>
        <w:t>c) Después de la aceptación y antes de la publicación, los artículos podrán ser evaluados nuevamente.</w:t>
      </w:r>
    </w:p>
    <w:p w:rsidR="00F57B3E" w:rsidRDefault="00F57B3E"/>
    <w:sectPr w:rsidR="00F57B3E" w:rsidSect="00F57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CD0"/>
    <w:rsid w:val="00F25CD0"/>
    <w:rsid w:val="00F5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25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25CD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F25CD0"/>
  </w:style>
  <w:style w:type="character" w:styleId="Hyperlink">
    <w:name w:val="Hyperlink"/>
    <w:basedOn w:val="Fontepargpadro"/>
    <w:uiPriority w:val="99"/>
    <w:unhideWhenUsed/>
    <w:rsid w:val="00F25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ethics.org" TargetMode="External"/><Relationship Id="rId4" Type="http://schemas.openxmlformats.org/officeDocument/2006/relationships/hyperlink" Target="http://publicationethics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1</cp:revision>
  <dcterms:created xsi:type="dcterms:W3CDTF">2023-12-07T17:32:00Z</dcterms:created>
  <dcterms:modified xsi:type="dcterms:W3CDTF">2023-12-07T17:36:00Z</dcterms:modified>
</cp:coreProperties>
</file>