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 w:eastAsia="pt-BR"/>
        </w:rPr>
      </w:pPr>
      <w:r w:rsidRPr="00E662F2">
        <w:rPr>
          <w:rFonts w:eastAsia="Times New Roman" w:cstheme="minorHAnsi"/>
          <w:b/>
          <w:lang w:val="es-ES" w:eastAsia="pt-BR"/>
        </w:rPr>
        <w:t>Política de plagio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 xml:space="preserve">La Revista adopta el sistema </w:t>
      </w:r>
      <w:proofErr w:type="spellStart"/>
      <w:r w:rsidRPr="00E662F2">
        <w:rPr>
          <w:rFonts w:eastAsia="Times New Roman" w:cstheme="minorHAnsi"/>
          <w:lang w:val="es-ES" w:eastAsia="pt-BR"/>
        </w:rPr>
        <w:t>CrossRef</w:t>
      </w:r>
      <w:proofErr w:type="spellEnd"/>
      <w:r w:rsidRPr="00E662F2">
        <w:rPr>
          <w:rFonts w:eastAsia="Times New Roman" w:cstheme="minorHAnsi"/>
          <w:lang w:val="es-ES" w:eastAsia="pt-BR"/>
        </w:rPr>
        <w:t xml:space="preserve"> para identificar plagio.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Principios Éticos y procedimientos para evitar malas prácticas en la producción científica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1) Responsabilidad de los autores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- Los autores son responsables del contenido de sus artículos, así como de los derechos de autor de las imágenes, videos y cualquier elemento textual o complementario a su artículo.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 xml:space="preserve"> - Los autores se comprometen a trabajar de forma gratuita en el proceso de revisión por pares de esta revista en el futuro.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- Los autores declaran tener un aporte significativo a la investigación divulgada en su artículo, cuando corresponda.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- Los autores están obligados a ofrecer a la revista retractaciones o correcciones de errores.</w:t>
      </w:r>
    </w:p>
    <w:p w:rsidR="00E662F2" w:rsidRP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- Los autores deben asegurarse de que su texto sea un trabajo original y no deben enviar el mismo texto a más de una revista.</w:t>
      </w:r>
    </w:p>
    <w:p w:rsidR="00E662F2" w:rsidRDefault="00E662F2" w:rsidP="00E6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 w:eastAsia="pt-BR"/>
        </w:rPr>
      </w:pPr>
      <w:r w:rsidRPr="00E662F2">
        <w:rPr>
          <w:rFonts w:eastAsia="Times New Roman" w:cstheme="minorHAnsi"/>
          <w:lang w:val="es-ES" w:eastAsia="pt-BR"/>
        </w:rPr>
        <w:t>- Si el artículo fue escrito con base en una investigación que presenta riesgos reales para los participantes, es obligatorio presentar un dictamen del Comité de Ética de la institución del investigador.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2) El proceso de evaluación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Todo el contenido de la revista está sujeto a revisión por pares utilizando el método de revisión por pares doble ciego.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 revisión por pares es el proceso de obtener opiniones sobre manuscritos individuales de revisores expertos en el campo. Este proceso se describe claramente en nuestro sitio web.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Las opiniones deben ser lo más objetivas posible y suficientemente fundamentadas para permitir la mejora de la investigación y del texto evaluado.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evaluadores no deben tener conflictos de interés y declararlo por escrito en el sistema de diario al realizar una evaluación.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evaluadores siempre deben llamar la atención sobre textos o extractos que ya hayan sido publicados y que no hayan sido citados adecuadamente.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Todos los artículos evaluados son tratados de forma confidencial.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- La revista entiende que cualquier forma de plagio no es aceptable y utiliza herramientas de revisión </w:t>
      </w:r>
      <w:proofErr w:type="spellStart"/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antiplagio</w:t>
      </w:r>
      <w:proofErr w:type="spellEnd"/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lastRenderedPageBreak/>
        <w:t>- La decisión final sobre la publicación o no de un texto recae en los editores. Siempre que un texto tiene calidad académica y cumple con los criterios establecidos por la revista, es enviado a revisión por pares doble ciego por al menos dos evaluadores.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únicos criterios de evaluación son el mérito académico del texto y la mejora de la calidad del conocimiento, sin discriminación de los autores, por ningún motivo.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editores no pueden utilizar la información contenida en los artículos bajo evaluación sin el consentimiento explícito de los autores.</w:t>
      </w:r>
    </w:p>
    <w:p w:rsid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editores están disponibles para responder cualquier pregunta ética relacionada con un envío.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3) Ética de publicación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Los editores hacen esfuerzos considerables para evitar y prevenir la publicación de artículos en los que se haya producido una mala conducta en la investigación.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En ningún caso fomentamos ni permitimos malas conductas.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Cualquier denuncia de conducta de investigación inadecuada se investiga de inmediato.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 revista publica erratas para corregir artículos cuando sea necesario.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 revista siempre está dispuesta a publicar correcciones, aclaraciones, derechos de réplica, retractaciones y disculpas cuando sea necesario.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4) Derechos de autor y acceso universal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Las licencias utilizadas por la revista se describen en este sitio web.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Todos los artículos en contenido completo son gratuitos y están disponibles en su totalidad para cualquier lector sin necesidad de registro ni contraseña.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5) Otros principios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La información sobre la propiedad, derechos de autoría y/o gestión de la revista se indica claramente en el menú “acerca de” del sitio web de la revista.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- Esta revista publica un único volumen anual, de publicación continua, además de utilizar el formato forward of </w:t>
      </w:r>
      <w:proofErr w:type="spellStart"/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print</w:t>
      </w:r>
      <w:proofErr w:type="spellEnd"/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.</w:t>
      </w:r>
    </w:p>
    <w:p w:rsidR="00E662F2" w:rsidRPr="00E662F2" w:rsidRDefault="00E662F2" w:rsidP="00E662F2">
      <w:pPr>
        <w:pStyle w:val="Pr-formataoHTML"/>
        <w:spacing w:after="240" w:line="276" w:lineRule="auto"/>
        <w:rPr>
          <w:rStyle w:val="y2iqfc"/>
          <w:rFonts w:asciiTheme="minorHAnsi" w:hAnsiTheme="minorHAnsi" w:cstheme="minorHAnsi"/>
          <w:sz w:val="22"/>
          <w:szCs w:val="22"/>
          <w:lang w:val="es-ES"/>
        </w:rPr>
      </w:pP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- Esta revista no cobra ningún tipo de tarifa de envío, evaluación o publicación, pero puede requerir que la traducción del artículo sea enviada por el propio autor.</w:t>
      </w:r>
    </w:p>
    <w:p w:rsidR="00E10970" w:rsidRPr="00FD7DFB" w:rsidRDefault="00E662F2" w:rsidP="00FD7DFB">
      <w:pPr>
        <w:pStyle w:val="Pr-formataoHTML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y2iqfc"/>
          <w:rFonts w:asciiTheme="minorHAnsi" w:hAnsiTheme="minorHAnsi" w:cstheme="minorHAnsi"/>
          <w:sz w:val="22"/>
          <w:szCs w:val="22"/>
          <w:lang w:val="es-ES"/>
        </w:rPr>
        <w:t>Turnitin</w:t>
      </w:r>
      <w:proofErr w:type="spellEnd"/>
      <w:r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 - S</w:t>
      </w:r>
      <w:r w:rsidRPr="00E662F2">
        <w:rPr>
          <w:rStyle w:val="y2iqfc"/>
          <w:rFonts w:asciiTheme="minorHAnsi" w:hAnsiTheme="minorHAnsi" w:cstheme="minorHAnsi"/>
          <w:sz w:val="22"/>
          <w:szCs w:val="22"/>
          <w:lang w:val="es-ES"/>
        </w:rPr>
        <w:t>oftware de comprobación de originalidad y prevención de plagio.</w:t>
      </w:r>
    </w:p>
    <w:sectPr w:rsidR="00E10970" w:rsidRPr="00FD7DFB" w:rsidSect="00EA5FB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E662F2"/>
    <w:rsid w:val="00073140"/>
    <w:rsid w:val="00B5423C"/>
    <w:rsid w:val="00E1015D"/>
    <w:rsid w:val="00E10970"/>
    <w:rsid w:val="00E662F2"/>
    <w:rsid w:val="00FD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autor">
    <w:name w:val="Nome autor"/>
    <w:qFormat/>
    <w:rsid w:val="00E1015D"/>
    <w:pPr>
      <w:spacing w:after="0"/>
      <w:jc w:val="both"/>
    </w:pPr>
    <w:rPr>
      <w:rFonts w:ascii="Arial" w:eastAsia="Calibri" w:hAnsi="Arial" w:cs="Arial"/>
      <w:sz w:val="24"/>
      <w:szCs w:val="24"/>
      <w:shd w:val="clear" w:color="auto" w:fill="FFFFFF"/>
      <w:lang w:eastAsia="pt-BR"/>
    </w:rPr>
  </w:style>
  <w:style w:type="paragraph" w:customStyle="1" w:styleId="Instituio">
    <w:name w:val="Instituição"/>
    <w:basedOn w:val="Normal"/>
    <w:qFormat/>
    <w:rsid w:val="00E1015D"/>
    <w:pPr>
      <w:spacing w:after="0"/>
      <w:jc w:val="both"/>
    </w:pPr>
    <w:rPr>
      <w:rFonts w:ascii="Arial" w:eastAsia="Arial" w:hAnsi="Arial" w:cs="Arial"/>
      <w:lang w:eastAsia="pt-BR"/>
    </w:rPr>
  </w:style>
  <w:style w:type="paragraph" w:customStyle="1" w:styleId="Email">
    <w:name w:val="Email"/>
    <w:qFormat/>
    <w:rsid w:val="00E1015D"/>
    <w:pPr>
      <w:spacing w:after="0"/>
      <w:jc w:val="both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Datas">
    <w:name w:val="Datas"/>
    <w:qFormat/>
    <w:rsid w:val="00E1015D"/>
    <w:pPr>
      <w:spacing w:after="40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6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662F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66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5</cp:revision>
  <dcterms:created xsi:type="dcterms:W3CDTF">2023-11-29T14:21:00Z</dcterms:created>
  <dcterms:modified xsi:type="dcterms:W3CDTF">2023-11-29T14:26:00Z</dcterms:modified>
</cp:coreProperties>
</file>