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572F2">
      <w:pPr>
        <w:pStyle w:val="17"/>
        <w:spacing w:line="360" w:lineRule="auto"/>
      </w:pPr>
      <w:r>
        <w:rPr>
          <w:i w:val="0"/>
          <w:lang w:val="en-US" w:eastAsia="en-US"/>
        </w:rPr>
        <w:t>Instruções aos autores</w:t>
      </w:r>
    </w:p>
    <w:p w14:paraId="1C1E8A79">
      <w:pPr>
        <w:pStyle w:val="18"/>
        <w:spacing w:before="0" w:line="360" w:lineRule="auto"/>
        <w:rPr>
          <w:b w:val="0"/>
        </w:rPr>
      </w:pPr>
      <w:r>
        <w:rPr>
          <w:lang w:val="en-US" w:eastAsia="en-US"/>
        </w:rPr>
        <w:t>Jocenir Boita</w:t>
      </w:r>
      <w:r>
        <w:rPr>
          <w:rStyle w:val="7"/>
          <w:lang w:val="en-US" w:eastAsia="en-US"/>
        </w:rPr>
        <w:footnoteReference w:id="0"/>
      </w:r>
      <w:r>
        <w:rPr>
          <w:vertAlign w:val="superscript"/>
          <w:lang w:val="en-US" w:eastAsia="en-US"/>
        </w:rPr>
        <w:t>*</w:t>
      </w:r>
      <w:r>
        <w:rPr>
          <w:lang w:val="en-US" w:eastAsia="en-US"/>
        </w:rPr>
        <w:t>, Glauber Rodrigues de Quadros</w:t>
      </w:r>
      <w:r>
        <w:rPr>
          <w:rStyle w:val="7"/>
          <w:lang w:val="en-US" w:eastAsia="en-US"/>
        </w:rPr>
        <w:footnoteReference w:id="1"/>
      </w:r>
    </w:p>
    <w:p w14:paraId="241EA0DB">
      <w:pPr>
        <w:pStyle w:val="25"/>
        <w:rPr>
          <w:sz w:val="22"/>
          <w:szCs w:val="22"/>
        </w:rPr>
      </w:pPr>
      <w:r>
        <w:rPr>
          <w:b/>
          <w:lang w:val="en-US" w:eastAsia="en-US"/>
        </w:rPr>
        <w:t>Resumo.</w:t>
      </w:r>
      <w:r>
        <w:rPr>
          <w:lang w:val="en-US" w:eastAsia="en-US"/>
        </w:rPr>
        <w:t xml:space="preserve"> Este meta-artigo descreve o estilo a ser usado na preparação de artigos e trabalhos </w:t>
      </w:r>
      <w:bookmarkStart w:id="0" w:name="_GoBack"/>
      <w:bookmarkEnd w:id="0"/>
      <w:r>
        <w:rPr>
          <w:lang w:val="en-US" w:eastAsia="en-US"/>
        </w:rPr>
        <w:t>curtos para publicação na JESTA. Manuscritos escritos em português devem incluir apenas um resumo em português.</w:t>
      </w:r>
    </w:p>
    <w:p w14:paraId="330C1697">
      <w:pPr>
        <w:pStyle w:val="25"/>
        <w:spacing w:line="480" w:lineRule="auto"/>
        <w:rPr>
          <w:sz w:val="22"/>
          <w:szCs w:val="22"/>
        </w:rPr>
      </w:pPr>
      <w:r>
        <w:rPr>
          <w:b/>
          <w:lang w:val="en-US" w:eastAsia="en-US"/>
        </w:rPr>
        <w:t>Palavras-chave:</w:t>
      </w:r>
      <w:r>
        <w:rPr>
          <w:lang w:val="en-US" w:eastAsia="en-US"/>
        </w:rPr>
        <w:t xml:space="preserve"> um, dois, três, quatro, cinco</w:t>
      </w:r>
    </w:p>
    <w:p w14:paraId="07020681">
      <w:pPr>
        <w:pStyle w:val="25"/>
        <w:spacing w:line="720" w:lineRule="auto"/>
        <w:rPr>
          <w:lang w:val="pt-BR"/>
        </w:rPr>
      </w:pPr>
      <w:r>
        <w:rPr>
          <w:b/>
          <w:lang w:val="en-US" w:eastAsia="en-US"/>
        </w:rPr>
        <w:t xml:space="preserve">Classificação de Assunto em Matemática de 2010: </w:t>
      </w:r>
      <w:r>
        <w:rPr>
          <w:lang w:val="en-US" w:eastAsia="en-US"/>
        </w:rPr>
        <w:t>Se aplicável (somente Matemática)</w:t>
      </w:r>
    </w:p>
    <w:p w14:paraId="50DC0A27">
      <w:pPr>
        <w:pStyle w:val="29"/>
      </w:pPr>
      <w:r>
        <w:rPr>
          <w:i w:val="0"/>
          <w:lang w:val="en-US" w:eastAsia="en-US"/>
        </w:rPr>
        <w:t>Informações gerais</w:t>
      </w:r>
    </w:p>
    <w:p w14:paraId="5578BE97">
      <w:pPr>
        <w:pStyle w:val="30"/>
        <w:ind w:firstLine="567"/>
      </w:pPr>
      <w:r>
        <w:rPr>
          <w:i w:val="0"/>
          <w:lang w:val="en-US" w:eastAsia="en-US"/>
        </w:rPr>
        <w:t>Use papel A4 em layout de coluna única, com margens de 2 cm à esquerda e superior e 1,5 cm à direita e inferior. A fonte principal deve ser Times New Roman, 11 pt, com 6 pt de espaço antes de cada parágrafo. Os títulos das seções devem usar Times New Roman, 13 pt, em negrito.</w:t>
      </w:r>
    </w:p>
    <w:p w14:paraId="1DC2B48D">
      <w:pPr>
        <w:pStyle w:val="29"/>
      </w:pPr>
      <w:r>
        <w:rPr>
          <w:i w:val="0"/>
          <w:lang w:val="en-US" w:eastAsia="en-US"/>
        </w:rPr>
        <w:t>Primeira página</w:t>
      </w:r>
    </w:p>
    <w:p w14:paraId="2C7D2D09">
      <w:pPr>
        <w:pStyle w:val="30"/>
        <w:ind w:firstLine="567"/>
        <w:rPr>
          <w:sz w:val="22"/>
          <w:szCs w:val="22"/>
        </w:rPr>
      </w:pPr>
      <w:r>
        <w:rPr>
          <w:i w:val="0"/>
          <w:lang w:val="en-US" w:eastAsia="en-US"/>
        </w:rPr>
        <w:t>A primeira página deve apresentar o título do manuscrito em português, centralizado, em Times New Roman, 16 pt, negrito. Manuscritos em português não exigem título traduzido. Use espaçamento de 1,5 linha no título.</w:t>
      </w:r>
    </w:p>
    <w:p w14:paraId="3CB1BEB4">
      <w:pPr>
        <w:pStyle w:val="30"/>
        <w:ind w:firstLine="567"/>
        <w:rPr>
          <w:sz w:val="22"/>
          <w:szCs w:val="22"/>
        </w:rPr>
      </w:pPr>
      <w:r>
        <w:rPr>
          <w:i w:val="0"/>
          <w:lang w:val="en-US" w:eastAsia="en-US"/>
        </w:rPr>
        <w:t>Imediatamente abaixo do título, informe os nomes completos dos autores em Times New Roman, 12 pt, centralizados. Use espaçamento de 2,5 linhas entre o título e os nomes dos autores.</w:t>
      </w:r>
    </w:p>
    <w:p w14:paraId="1C82208B">
      <w:pPr>
        <w:pStyle w:val="30"/>
        <w:ind w:firstLine="567"/>
        <w:rPr>
          <w:sz w:val="22"/>
          <w:szCs w:val="22"/>
        </w:rPr>
      </w:pPr>
      <w:r>
        <w:rPr>
          <w:i w:val="0"/>
          <w:lang w:val="en-US" w:eastAsia="en-US"/>
        </w:rPr>
        <w:t>Após os nomes dos autores, inclua o Resumo e as Palavras-chave em português. Ambos são obrigatórios. Use a fonte padrão de 11 pt. Logo abaixo, inclua a Classificação de Assunto em Matemática de 2010, quando aplicável.</w:t>
      </w:r>
    </w:p>
    <w:p w14:paraId="0901673A">
      <w:pPr>
        <w:pStyle w:val="30"/>
        <w:ind w:firstLine="567"/>
        <w:rPr>
          <w:sz w:val="22"/>
          <w:szCs w:val="22"/>
        </w:rPr>
      </w:pPr>
      <w:r>
        <w:rPr>
          <w:i w:val="0"/>
          <w:lang w:val="en-US" w:eastAsia="en-US"/>
        </w:rPr>
        <w:t>As afiliações e os endereços dos autores devem ser informados ao final do manuscrito, após as referências.</w:t>
      </w:r>
    </w:p>
    <w:p w14:paraId="762E4D21">
      <w:pPr>
        <w:pStyle w:val="30"/>
        <w:ind w:firstLine="567"/>
        <w:rPr>
          <w:sz w:val="22"/>
          <w:szCs w:val="22"/>
        </w:rPr>
      </w:pPr>
      <w:r>
        <w:rPr>
          <w:i w:val="0"/>
          <w:lang w:val="en-US" w:eastAsia="en-US"/>
        </w:rPr>
        <w:t>O Resumo e as Palavras-chave devem usar Times New Roman, 11 pt, com recuos de 0,8 cm à esquerda e à direita. Os rótulos Resumo e Palavras-chave devem estar em negrito e preceder o texto. Use 6 pt de espaço entre o Resumo e as Palavras-chave.</w:t>
      </w:r>
    </w:p>
    <w:p w14:paraId="03D685CD">
      <w:pPr>
        <w:pStyle w:val="29"/>
      </w:pPr>
      <w:r>
        <w:rPr>
          <w:i w:val="0"/>
          <w:lang w:val="en-US" w:eastAsia="en-US"/>
        </w:rPr>
        <w:t>Seções e parágrafos</w:t>
      </w:r>
    </w:p>
    <w:p w14:paraId="55C937E6">
      <w:pPr>
        <w:pStyle w:val="30"/>
        <w:ind w:firstLine="567"/>
        <w:rPr>
          <w:sz w:val="22"/>
          <w:szCs w:val="22"/>
        </w:rPr>
      </w:pPr>
      <w:r>
        <w:rPr>
          <w:i w:val="0"/>
          <w:lang w:val="en-US" w:eastAsia="en-US"/>
        </w:rPr>
        <w:t>Todos os títulos das seções devem usar Times New Roman, 13 pt, negrito e alinhamento à esquerda. Use 12 pt de espaço antes de cada título. A numeração das seções é opcional, mas recomendada. A primeira linha de cada parágrafo em todas as seções ou subseções deve ter recuo de 1 cm.</w:t>
      </w:r>
    </w:p>
    <w:p w14:paraId="284A3FE0">
      <w:pPr>
        <w:pStyle w:val="32"/>
      </w:pPr>
      <w:r>
        <w:rPr>
          <w:i w:val="0"/>
          <w:lang w:val="en-US" w:eastAsia="en-US"/>
        </w:rPr>
        <w:t>Subseções</w:t>
      </w:r>
    </w:p>
    <w:p w14:paraId="7B131D94">
      <w:pPr>
        <w:pStyle w:val="30"/>
        <w:ind w:firstLine="567"/>
        <w:rPr>
          <w:sz w:val="22"/>
          <w:szCs w:val="22"/>
        </w:rPr>
      </w:pPr>
      <w:r>
        <w:rPr>
          <w:i w:val="0"/>
          <w:lang w:val="en-US" w:eastAsia="en-US"/>
        </w:rPr>
        <w:t>Os títulos das subseções devem estar em negrito, 12 pt e alinhados à esquerda.</w:t>
      </w:r>
    </w:p>
    <w:p w14:paraId="1C2A5286">
      <w:pPr>
        <w:pStyle w:val="32"/>
        <w:numPr>
          <w:ilvl w:val="2"/>
          <w:numId w:val="1"/>
        </w:numPr>
        <w:rPr>
          <w:sz w:val="22"/>
          <w:szCs w:val="22"/>
        </w:rPr>
      </w:pPr>
      <w:r>
        <w:rPr>
          <w:i w:val="0"/>
          <w:lang w:val="en-US" w:eastAsia="en-US"/>
        </w:rPr>
        <w:t>Subsubseções</w:t>
      </w:r>
    </w:p>
    <w:p w14:paraId="2D8BAF2B">
      <w:pPr>
        <w:pStyle w:val="32"/>
        <w:numPr>
          <w:ilvl w:val="0"/>
          <w:numId w:val="0"/>
        </w:numPr>
        <w:ind w:firstLine="567"/>
        <w:rPr>
          <w:b w:val="0"/>
          <w:sz w:val="22"/>
          <w:szCs w:val="22"/>
        </w:rPr>
      </w:pPr>
      <w:r>
        <w:rPr>
          <w:i w:val="0"/>
          <w:lang w:val="en-US" w:eastAsia="en-US"/>
        </w:rPr>
        <w:t>Os títulos das subsubseções devem estar em negrito, 11 pt e alinhados à esquerda.</w:t>
      </w:r>
    </w:p>
    <w:p w14:paraId="567155CB">
      <w:pPr>
        <w:pStyle w:val="29"/>
      </w:pPr>
      <w:r>
        <w:rPr>
          <w:i w:val="0"/>
          <w:lang w:val="en-US" w:eastAsia="en-US"/>
        </w:rPr>
        <w:t>Figuras e legendas</w:t>
      </w:r>
    </w:p>
    <w:p w14:paraId="416668BC">
      <w:pPr>
        <w:pStyle w:val="30"/>
        <w:ind w:firstLine="567"/>
        <w:rPr>
          <w:sz w:val="22"/>
          <w:szCs w:val="22"/>
        </w:rPr>
      </w:pPr>
      <w:r>
        <w:rPr>
          <w:i w:val="0"/>
          <w:lang w:val="en-US" w:eastAsia="en-US"/>
        </w:rPr>
        <w:t>As legendas de figuras e tabelas devem ser sempre centralizadas. Legendas com mais de uma linha devem ter recuos de 0,8 cm à esquerda e à direita, como mostrado na Figura 2. O texto da legenda deve usar Calibri, 10 pt, negrito, com 6 pt de espaço antes e depois de cada legenda.</w:t>
      </w:r>
    </w:p>
    <w:p w14:paraId="5FC0E481">
      <w:pPr>
        <w:pStyle w:val="30"/>
        <w:ind w:firstLine="0"/>
        <w:jc w:val="center"/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1734820</wp:posOffset>
            </wp:positionH>
            <wp:positionV relativeFrom="paragraph">
              <wp:posOffset>14605</wp:posOffset>
            </wp:positionV>
            <wp:extent cx="3028950" cy="1009650"/>
            <wp:effectExtent l="0" t="0" r="0" b="0"/>
            <wp:wrapNone/>
            <wp:docPr id="8" name="Imagem 5" descr="JESTA Com NO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5" descr="JESTA Com NOMES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387361">
      <w:pPr>
        <w:pStyle w:val="34"/>
        <w:rPr>
          <w:i w:val="0"/>
          <w:lang w:val="en-US" w:eastAsia="en-US"/>
        </w:rPr>
      </w:pPr>
    </w:p>
    <w:p w14:paraId="6F64649F">
      <w:pPr>
        <w:pStyle w:val="34"/>
        <w:rPr>
          <w:i w:val="0"/>
          <w:lang w:val="en-US" w:eastAsia="en-US"/>
        </w:rPr>
      </w:pPr>
    </w:p>
    <w:p w14:paraId="41DC8008">
      <w:pPr>
        <w:pStyle w:val="34"/>
        <w:rPr>
          <w:i w:val="0"/>
          <w:lang w:val="en-US" w:eastAsia="en-US"/>
        </w:rPr>
      </w:pPr>
    </w:p>
    <w:p w14:paraId="096ACE91">
      <w:pPr>
        <w:pStyle w:val="34"/>
        <w:rPr>
          <w:rFonts w:asciiTheme="minorHAnsi" w:hAnsiTheme="minorHAnsi" w:cstheme="minorHAnsi"/>
        </w:rPr>
      </w:pPr>
      <w:r>
        <w:rPr>
          <w:i w:val="0"/>
          <w:lang w:val="en-US" w:eastAsia="en-US"/>
        </w:rPr>
        <w:t>Figura 1. O logotipo da JESTA.</w:t>
      </w:r>
    </w:p>
    <w:p w14:paraId="5B0E1BE0">
      <w:pPr>
        <w:pStyle w:val="34"/>
        <w:rPr>
          <w:rFonts w:ascii="Times New Roman" w:hAnsi="Times New Roman"/>
        </w:rPr>
      </w:pPr>
    </w:p>
    <w:p w14:paraId="3CD6B40A">
      <w:pPr>
        <w:pStyle w:val="36"/>
        <w:jc w:val="center"/>
        <w:rPr>
          <w:rFonts w:asciiTheme="minorHAnsi" w:hAnsiTheme="minorHAnsi" w:cstheme="minorHAnsi"/>
        </w:rPr>
      </w:pPr>
      <w:r>
        <w:rPr>
          <w:i w:val="0"/>
          <w:lang w:val="en-US" w:eastAsia="en-US"/>
        </w:rPr>
        <w:t>Figura 2. Logotipo da JESTA com o nome completo da revista. Esta figura exemplifica uma legenda com mais de uma linha.</w:t>
      </w:r>
    </w:p>
    <w:p w14:paraId="374C1955">
      <w:pPr>
        <w:pStyle w:val="30"/>
        <w:rPr>
          <w:sz w:val="22"/>
          <w:szCs w:val="22"/>
        </w:rPr>
      </w:pPr>
      <w:r>
        <w:rPr>
          <w:i w:val="0"/>
          <w:lang w:val="en-US" w:eastAsia="en-US"/>
        </w:rPr>
        <w:t>A legenda de uma tabela deve ser colocada acima dela, em Calibri, 10 pt, negrito, com 6 pt de espaço antes e depois da legenda.</w:t>
      </w:r>
    </w:p>
    <w:p w14:paraId="6D69A249">
      <w:pPr>
        <w:pStyle w:val="34"/>
        <w:tabs>
          <w:tab w:val="center" w:pos="4960"/>
          <w:tab w:val="right" w:pos="9921"/>
        </w:tabs>
        <w:jc w:val="left"/>
        <w:rPr>
          <w:rFonts w:asciiTheme="minorHAnsi" w:hAnsiTheme="minorHAnsi" w:cstheme="minorHAnsi"/>
        </w:rPr>
      </w:pPr>
      <w:r>
        <w:rPr>
          <w:i w:val="0"/>
          <w:lang w:val="en-US" w:eastAsia="en-US"/>
        </w:rPr>
        <w:tab/>
      </w:r>
      <w:r>
        <w:rPr>
          <w:i w:val="0"/>
          <w:lang w:val="en-US" w:eastAsia="en-US"/>
        </w:rPr>
        <w:t>Tabela 1. Funções e seus valores</w:t>
      </w:r>
      <w:r>
        <w:rPr>
          <w:i w:val="0"/>
          <w:lang w:val="en-US" w:eastAsia="en-US"/>
        </w:rPr>
        <w:tab/>
      </w:r>
    </w:p>
    <w:tbl>
      <w:tblPr>
        <w:tblStyle w:val="15"/>
        <w:tblW w:w="4252" w:type="dxa"/>
        <w:tblInd w:w="29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9"/>
        <w:gridCol w:w="1028"/>
        <w:gridCol w:w="1027"/>
        <w:gridCol w:w="1028"/>
      </w:tblGrid>
      <w:tr w14:paraId="57B0E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169" w:type="dxa"/>
            <w:tcBorders>
              <w:top w:val="nil"/>
              <w:left w:val="nil"/>
            </w:tcBorders>
          </w:tcPr>
          <w:p w14:paraId="55724EB9">
            <w:pPr>
              <w:pStyle w:val="34"/>
              <w:tabs>
                <w:tab w:val="center" w:pos="4960"/>
                <w:tab w:val="right" w:pos="9921"/>
              </w:tabs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028" w:type="dxa"/>
          </w:tcPr>
          <w:p w14:paraId="63571BC1">
            <w:pPr>
              <w:pStyle w:val="34"/>
              <w:tabs>
                <w:tab w:val="center" w:pos="4960"/>
                <w:tab w:val="right" w:pos="9921"/>
              </w:tabs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x = -1</w:t>
            </w:r>
          </w:p>
        </w:tc>
        <w:tc>
          <w:tcPr>
            <w:tcW w:w="1027" w:type="dxa"/>
          </w:tcPr>
          <w:p w14:paraId="211D78F6">
            <w:pPr>
              <w:pStyle w:val="34"/>
              <w:tabs>
                <w:tab w:val="center" w:pos="4960"/>
                <w:tab w:val="right" w:pos="9921"/>
              </w:tabs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x = 0</w:t>
            </w:r>
          </w:p>
        </w:tc>
        <w:tc>
          <w:tcPr>
            <w:tcW w:w="1028" w:type="dxa"/>
          </w:tcPr>
          <w:p w14:paraId="7A34F907">
            <w:pPr>
              <w:pStyle w:val="34"/>
              <w:tabs>
                <w:tab w:val="center" w:pos="4960"/>
                <w:tab w:val="right" w:pos="9921"/>
              </w:tabs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x = 1</w:t>
            </w:r>
          </w:p>
        </w:tc>
      </w:tr>
      <w:tr w14:paraId="4D7CF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169" w:type="dxa"/>
          </w:tcPr>
          <w:p w14:paraId="10128361">
            <w:pPr>
              <w:pStyle w:val="34"/>
              <w:tabs>
                <w:tab w:val="center" w:pos="4960"/>
                <w:tab w:val="right" w:pos="9921"/>
              </w:tabs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f(x) = x-1</w:t>
            </w:r>
          </w:p>
        </w:tc>
        <w:tc>
          <w:tcPr>
            <w:tcW w:w="1028" w:type="dxa"/>
          </w:tcPr>
          <w:p w14:paraId="7B49B5FF">
            <w:pPr>
              <w:pStyle w:val="34"/>
              <w:tabs>
                <w:tab w:val="center" w:pos="4960"/>
                <w:tab w:val="right" w:pos="9921"/>
              </w:tabs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-2</w:t>
            </w:r>
          </w:p>
        </w:tc>
        <w:tc>
          <w:tcPr>
            <w:tcW w:w="1027" w:type="dxa"/>
          </w:tcPr>
          <w:p w14:paraId="7EF54081">
            <w:pPr>
              <w:pStyle w:val="34"/>
              <w:tabs>
                <w:tab w:val="center" w:pos="4960"/>
                <w:tab w:val="right" w:pos="9921"/>
              </w:tabs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-1</w:t>
            </w:r>
          </w:p>
        </w:tc>
        <w:tc>
          <w:tcPr>
            <w:tcW w:w="1028" w:type="dxa"/>
          </w:tcPr>
          <w:p w14:paraId="7C785D71">
            <w:pPr>
              <w:pStyle w:val="34"/>
              <w:tabs>
                <w:tab w:val="center" w:pos="4960"/>
                <w:tab w:val="right" w:pos="9921"/>
              </w:tabs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0</w:t>
            </w:r>
          </w:p>
        </w:tc>
      </w:tr>
      <w:tr w14:paraId="35EE6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169" w:type="dxa"/>
          </w:tcPr>
          <w:p w14:paraId="74D65859">
            <w:pPr>
              <w:pStyle w:val="34"/>
              <w:tabs>
                <w:tab w:val="center" w:pos="4960"/>
                <w:tab w:val="right" w:pos="9921"/>
              </w:tabs>
              <w:rPr>
                <w:rFonts w:ascii="Times New Roman" w:hAnsi="Times New Roman"/>
                <w:b w:val="0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f(x) = x</w:t>
            </w:r>
            <w:r>
              <w:rPr>
                <w:rFonts w:ascii="Times New Roman" w:hAnsi="Times New Roman"/>
                <w:b w:val="0"/>
                <w:sz w:val="22"/>
                <w:szCs w:val="22"/>
                <w:vertAlign w:val="superscript"/>
                <w:lang w:val="en-US" w:eastAsia="en-US"/>
              </w:rPr>
              <w:t>2</w:t>
            </w:r>
          </w:p>
        </w:tc>
        <w:tc>
          <w:tcPr>
            <w:tcW w:w="1028" w:type="dxa"/>
          </w:tcPr>
          <w:p w14:paraId="0B3A2030">
            <w:pPr>
              <w:pStyle w:val="34"/>
              <w:tabs>
                <w:tab w:val="center" w:pos="4960"/>
                <w:tab w:val="right" w:pos="9921"/>
              </w:tabs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027" w:type="dxa"/>
          </w:tcPr>
          <w:p w14:paraId="04676012">
            <w:pPr>
              <w:pStyle w:val="34"/>
              <w:tabs>
                <w:tab w:val="center" w:pos="4960"/>
                <w:tab w:val="right" w:pos="9921"/>
              </w:tabs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028" w:type="dxa"/>
          </w:tcPr>
          <w:p w14:paraId="258DD2DC">
            <w:pPr>
              <w:pStyle w:val="34"/>
              <w:tabs>
                <w:tab w:val="center" w:pos="4960"/>
                <w:tab w:val="right" w:pos="9921"/>
              </w:tabs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1</w:t>
            </w:r>
          </w:p>
        </w:tc>
      </w:tr>
      <w:tr w14:paraId="597D4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169" w:type="dxa"/>
          </w:tcPr>
          <w:p w14:paraId="058AB287">
            <w:pPr>
              <w:pStyle w:val="34"/>
              <w:tabs>
                <w:tab w:val="center" w:pos="4960"/>
                <w:tab w:val="right" w:pos="9921"/>
              </w:tabs>
              <w:rPr>
                <w:rFonts w:ascii="Times New Roman" w:hAnsi="Times New Roman"/>
                <w:b w:val="0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f(x) = x</w:t>
            </w:r>
            <w:r>
              <w:rPr>
                <w:rFonts w:ascii="Times New Roman" w:hAnsi="Times New Roman"/>
                <w:b w:val="0"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1028" w:type="dxa"/>
          </w:tcPr>
          <w:p w14:paraId="166F50D0">
            <w:pPr>
              <w:pStyle w:val="34"/>
              <w:tabs>
                <w:tab w:val="center" w:pos="4960"/>
                <w:tab w:val="right" w:pos="9921"/>
              </w:tabs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-1</w:t>
            </w:r>
          </w:p>
        </w:tc>
        <w:tc>
          <w:tcPr>
            <w:tcW w:w="1027" w:type="dxa"/>
          </w:tcPr>
          <w:p w14:paraId="72420B3F">
            <w:pPr>
              <w:pStyle w:val="34"/>
              <w:tabs>
                <w:tab w:val="center" w:pos="4960"/>
                <w:tab w:val="right" w:pos="9921"/>
              </w:tabs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028" w:type="dxa"/>
          </w:tcPr>
          <w:p w14:paraId="605D9DCB">
            <w:pPr>
              <w:pStyle w:val="34"/>
              <w:tabs>
                <w:tab w:val="center" w:pos="4960"/>
                <w:tab w:val="right" w:pos="9921"/>
              </w:tabs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 w:eastAsia="en-US"/>
              </w:rPr>
              <w:t>1</w:t>
            </w:r>
          </w:p>
        </w:tc>
      </w:tr>
    </w:tbl>
    <w:p w14:paraId="23354112">
      <w:pPr>
        <w:pStyle w:val="34"/>
        <w:tabs>
          <w:tab w:val="center" w:pos="4960"/>
          <w:tab w:val="right" w:pos="9921"/>
        </w:tabs>
        <w:rPr>
          <w:rFonts w:ascii="Times New Roman" w:hAnsi="Times New Roman"/>
        </w:rPr>
      </w:pPr>
    </w:p>
    <w:p w14:paraId="50D7203A">
      <w:pPr>
        <w:pStyle w:val="29"/>
      </w:pPr>
      <w:r>
        <w:rPr>
          <w:i w:val="0"/>
          <w:lang w:val="en-US" w:eastAsia="en-US"/>
        </w:rPr>
        <w:t>Ilustrações</w:t>
      </w:r>
    </w:p>
    <w:p w14:paraId="7A4E716A">
      <w:pPr>
        <w:pStyle w:val="30"/>
        <w:ind w:firstLine="567"/>
        <w:rPr>
          <w:sz w:val="22"/>
          <w:szCs w:val="22"/>
        </w:rPr>
      </w:pPr>
      <w:r>
        <w:rPr>
          <w:i w:val="0"/>
          <w:lang w:val="en-US" w:eastAsia="en-US"/>
        </w:rPr>
        <w:t>As imagens e ilustrações podem ser coloridas; contudo, os autores devem estar cientes de que uma versão impressa da revista poderá ser produzida em escala de cinza. A resolução das imagens deve ser suficiente para a correta leitura e interpretação do conteúdo. Imagens com resolução excessivamente alta devem ser evitadas, pois aumentam o tempo de impressão e o espaço de armazenamento sem melhoria significativa no resultado final.</w:t>
      </w:r>
    </w:p>
    <w:p w14:paraId="6DC254A2">
      <w:pPr>
        <w:pStyle w:val="29"/>
      </w:pPr>
      <w:r>
        <w:rPr>
          <w:i w:val="0"/>
          <w:lang w:val="en-US" w:eastAsia="en-US"/>
        </w:rPr>
        <w:t>Conclusão</w:t>
      </w:r>
    </w:p>
    <w:p w14:paraId="6C0975E8">
      <w:pPr>
        <w:pStyle w:val="30"/>
        <w:ind w:firstLine="567"/>
        <w:rPr>
          <w:sz w:val="22"/>
          <w:szCs w:val="22"/>
        </w:rPr>
      </w:pPr>
      <w:r>
        <w:rPr>
          <w:i w:val="0"/>
          <w:lang w:val="en-US" w:eastAsia="en-US"/>
        </w:rPr>
        <w:t>O objetivo deste meta-artigo é demonstrar o uso do template aos autores que desejam publicar na JESTA.</w:t>
      </w:r>
    </w:p>
    <w:p w14:paraId="22E17C86">
      <w:pPr>
        <w:pStyle w:val="29"/>
      </w:pPr>
      <w:r>
        <w:rPr>
          <w:i w:val="0"/>
          <w:lang w:val="en-US" w:eastAsia="en-US"/>
        </w:rPr>
        <w:t>Agradecimentos</w:t>
      </w:r>
    </w:p>
    <w:p w14:paraId="32A36A1D">
      <w:pPr>
        <w:pStyle w:val="32"/>
        <w:keepNext w:val="0"/>
        <w:numPr>
          <w:ilvl w:val="0"/>
          <w:numId w:val="0"/>
        </w:numPr>
        <w:ind w:firstLine="567"/>
        <w:rPr>
          <w:b w:val="0"/>
          <w:sz w:val="22"/>
          <w:szCs w:val="22"/>
        </w:rPr>
      </w:pPr>
      <w:r>
        <w:rPr>
          <w:i w:val="0"/>
          <w:lang w:val="en-US" w:eastAsia="en-US"/>
        </w:rPr>
        <w:t>Agradecemos ao professor Lucas Tavares Cardoso pela revisão da versão em português deste guia.</w:t>
      </w:r>
    </w:p>
    <w:p w14:paraId="7ECDAFF2">
      <w:pPr>
        <w:pStyle w:val="29"/>
        <w:keepNext/>
      </w:pPr>
      <w:r>
        <w:rPr>
          <w:i w:val="0"/>
          <w:lang w:val="en-US" w:eastAsia="en-US"/>
        </w:rPr>
        <w:t>Referências</w:t>
      </w:r>
    </w:p>
    <w:p w14:paraId="79598746">
      <w:pPr>
        <w:pStyle w:val="30"/>
        <w:keepLines/>
        <w:ind w:firstLine="567"/>
        <w:rPr>
          <w:sz w:val="22"/>
          <w:szCs w:val="22"/>
        </w:rPr>
      </w:pPr>
      <w:r>
        <w:t>Use o estilo APA (7ª edição), com sistema autor-data no corpo do texto e sem numeração entre colchetes. Exemplos: (Silva, 2024); (Silva &amp; Souza, 2024); (Silva et al., 2024). Em citações diretas, inclua a página: (Silva &amp; Souza, 2024, p. 15). Na padronização da JESTA, use &amp; entre os sobrenomes quando houver dois autores.</w:t>
      </w:r>
    </w:p>
    <w:p w14:paraId="178F41A8">
      <w:pPr>
        <w:pStyle w:val="30"/>
        <w:keepLines/>
        <w:ind w:firstLine="567"/>
        <w:rPr>
          <w:sz w:val="22"/>
          <w:szCs w:val="22"/>
        </w:rPr>
      </w:pPr>
      <w:r>
        <w:t>A lista de referências deve ser apresentada em ordem alfabética pelo sobrenome do primeiro autor, sem numeração. No layout da JESTA, use fonte de 11 pt, 6 pt de espaço antes de cada entrada e recuo francês de 1,27 cm. Inclua o DOI no formato de URL (https://doi.org/...) quando disponível.</w:t>
      </w:r>
    </w:p>
    <w:p w14:paraId="0EA5EE29">
      <w:pPr>
        <w:pStyle w:val="29"/>
        <w:keepNext/>
        <w:numPr>
          <w:ilvl w:val="0"/>
          <w:numId w:val="0"/>
        </w:numPr>
        <w:rPr>
          <w:lang w:val="en-US"/>
        </w:rPr>
      </w:pPr>
      <w:r>
        <w:t>Exemplos de referências (APA 7ª edição)</w:t>
      </w:r>
    </w:p>
    <w:p w14:paraId="4162CB68">
      <w:pPr>
        <w:pStyle w:val="38"/>
        <w:keepLines/>
        <w:spacing w:before="120"/>
        <w:ind w:left="720" w:hanging="720"/>
        <w:jc w:val="left"/>
        <w:rPr>
          <w:sz w:val="22"/>
          <w:szCs w:val="22"/>
        </w:rPr>
      </w:pPr>
      <w:r>
        <w:rPr>
          <w:i w:val="0"/>
        </w:rPr>
        <w:t xml:space="preserve">Silva, A. A., &amp; Souza, B. B. (2024). Título do artigo. </w:t>
      </w:r>
      <w:r>
        <w:rPr>
          <w:i/>
        </w:rPr>
        <w:t>Nome da Revista, 12</w:t>
      </w:r>
      <w:r>
        <w:rPr>
          <w:i w:val="0"/>
        </w:rPr>
        <w:t>(3), 45–58. https://doi.org/xxxxx</w:t>
      </w:r>
    </w:p>
    <w:p w14:paraId="56498F7A">
      <w:pPr>
        <w:pStyle w:val="38"/>
        <w:keepLines/>
        <w:spacing w:before="120"/>
        <w:ind w:left="720" w:hanging="720"/>
        <w:jc w:val="left"/>
        <w:rPr>
          <w:sz w:val="22"/>
          <w:szCs w:val="22"/>
        </w:rPr>
      </w:pPr>
      <w:r>
        <w:rPr>
          <w:i w:val="0"/>
        </w:rPr>
        <w:t xml:space="preserve">Oliveira, C. C. (2023). </w:t>
      </w:r>
      <w:r>
        <w:rPr>
          <w:i/>
        </w:rPr>
        <w:t>Título do livro</w:t>
      </w:r>
      <w:r>
        <w:rPr>
          <w:i w:val="0"/>
        </w:rPr>
        <w:t xml:space="preserve"> (2ª ed.). Editora.</w:t>
      </w:r>
    </w:p>
    <w:p w14:paraId="28021FE0">
      <w:pPr>
        <w:pStyle w:val="38"/>
        <w:keepLines/>
        <w:spacing w:before="120"/>
        <w:ind w:left="720" w:hanging="720"/>
        <w:jc w:val="left"/>
        <w:rPr>
          <w:sz w:val="22"/>
          <w:szCs w:val="22"/>
          <w:lang w:val="pt-BR"/>
        </w:rPr>
      </w:pPr>
      <w:r>
        <w:rPr>
          <w:i w:val="0"/>
        </w:rPr>
        <w:t xml:space="preserve">Pereira, D. D., &amp; Costa, E. E. (2022). Título do capítulo. In F. F. Almeida &amp; G. G. Martins (Eds.), </w:t>
      </w:r>
      <w:r>
        <w:rPr>
          <w:i/>
        </w:rPr>
        <w:t>Título do livro</w:t>
      </w:r>
      <w:r>
        <w:rPr>
          <w:i w:val="0"/>
        </w:rPr>
        <w:t xml:space="preserve"> (pp. 100–120). Editora.</w:t>
      </w:r>
    </w:p>
    <w:p w14:paraId="2AE0D6CA">
      <w:pPr>
        <w:pStyle w:val="29"/>
        <w:numPr>
          <w:ilvl w:val="0"/>
          <w:numId w:val="0"/>
        </w:numPr>
      </w:pPr>
    </w:p>
    <w:p w14:paraId="095C077C">
      <w:pPr>
        <w:pStyle w:val="29"/>
        <w:numPr>
          <w:ilvl w:val="0"/>
          <w:numId w:val="0"/>
        </w:numPr>
        <w:spacing w:before="120" w:after="60" w:line="240" w:lineRule="auto"/>
      </w:pPr>
      <w:r>
        <w:rPr>
          <w:i w:val="0"/>
          <w:lang w:val="en-US" w:eastAsia="en-US"/>
        </w:rPr>
        <w:t>Contato</w:t>
      </w:r>
    </w:p>
    <w:p w14:paraId="13EBA3FE">
      <w:pPr>
        <w:pStyle w:val="10"/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rPr>
          <w:rFonts w:hint="default" w:ascii="Times New Roman" w:hAnsi="Times New Roman" w:cs="Times New Roman"/>
          <w:sz w:val="20"/>
          <w:szCs w:val="20"/>
        </w:rPr>
      </w:pPr>
      <w:r>
        <w:rPr>
          <w:b/>
        </w:rPr>
        <w:t>Journal of Exact Sciences and Technological Applications - JESTA</w:t>
      </w:r>
      <w:r>
        <w:rPr/>
        <w:t/>
        <w:br/>
        <w:t>Universidade Federal de Santa Maria - UFSM</w:t>
        <w:br/>
        <w:t>Campus Cachoeira do Sul</w:t>
        <w:br/>
        <w:t>Prédio C1 - Sala 20</w:t>
        <w:br/>
        <w:t>Rodovia Taufik Germano, s/nº</w:t>
        <w:br/>
        <w:t>Bairro Universitário II</w:t>
        <w:br/>
        <w:t>CEP: 96503-205</w:t>
        <w:br/>
        <w:t>Cachoeira do Sul - RS - Brasil</w:t>
      </w:r>
    </w:p>
    <w:p w14:paraId="6F13433D">
      <w:pPr>
        <w:pStyle w:val="3"/>
        <w:keepNext w:val="0"/>
        <w:keepLines w:val="0"/>
        <w:widowControl/>
        <w:suppressLineNumbers w:val="0"/>
        <w:spacing w:before="120" w:after="40" w:line="24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i w:val="0"/>
          <w:sz w:val="20"/>
          <w:szCs w:val="20"/>
          <w:lang w:val="en-US" w:eastAsia="en-US"/>
        </w:rPr>
        <w:t>Contato principal</w:t>
      </w:r>
    </w:p>
    <w:p w14:paraId="75E51122">
      <w:pPr>
        <w:pStyle w:val="10"/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rPr>
          <w:rFonts w:hint="default" w:ascii="Times New Roman" w:hAnsi="Times New Roman" w:cs="Times New Roman"/>
          <w:sz w:val="20"/>
          <w:szCs w:val="20"/>
        </w:rPr>
      </w:pPr>
      <w:r>
        <w:rPr>
          <w:b/>
        </w:rPr>
        <w:t>Editor responsável:</w:t>
      </w:r>
      <w:r>
        <w:rPr/>
        <w:t/>
        <w:br/>
        <w:t>Prof. Dr. Jocenir Boita</w:t>
      </w:r>
    </w:p>
    <w:p w14:paraId="0AE3233F">
      <w:pPr>
        <w:pStyle w:val="10"/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rPr>
          <w:rFonts w:hint="default" w:ascii="Times New Roman" w:hAnsi="Times New Roman" w:cs="Times New Roman"/>
          <w:sz w:val="20"/>
          <w:szCs w:val="20"/>
        </w:rPr>
      </w:pPr>
      <w:r>
        <w:rPr/>
        <w:t>Telefone: +55 (51) 3724-8421</w:t>
        <w:br/>
        <w:t>Telefone do editor: +55 (51) 3724-8457</w:t>
        <w:br/>
        <w:t>E-mail: jesta@ufsm.br</w:t>
      </w:r>
    </w:p>
    <w:p w14:paraId="7C83DE61">
      <w:pPr>
        <w:pStyle w:val="3"/>
        <w:keepNext w:val="0"/>
        <w:keepLines w:val="0"/>
        <w:widowControl/>
        <w:suppressLineNumbers w:val="0"/>
        <w:spacing w:before="120" w:after="40" w:line="24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i w:val="0"/>
          <w:sz w:val="20"/>
          <w:szCs w:val="20"/>
          <w:lang w:val="en-US" w:eastAsia="en-US"/>
        </w:rPr>
        <w:t>Suporte técnico</w:t>
      </w:r>
    </w:p>
    <w:p w14:paraId="07B4AE6C">
      <w:pPr>
        <w:pStyle w:val="10"/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rPr>
          <w:rFonts w:hint="default" w:ascii="Times New Roman" w:hAnsi="Times New Roman" w:cs="Times New Roman"/>
          <w:sz w:val="20"/>
          <w:szCs w:val="20"/>
        </w:rPr>
      </w:pPr>
      <w:r>
        <w:rPr/>
        <w:t>Paulo Corrêa Junior</w:t>
        <w:br/>
        <w:t>Núcleo de Tecnologia da Informação - NTI/UFSM-CS</w:t>
      </w:r>
    </w:p>
    <w:p w14:paraId="3C224B84">
      <w:pPr>
        <w:pStyle w:val="10"/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rPr>
          <w:rFonts w:hint="default" w:ascii="Times New Roman" w:hAnsi="Times New Roman" w:cs="Times New Roman"/>
          <w:sz w:val="20"/>
          <w:szCs w:val="20"/>
        </w:rPr>
      </w:pPr>
      <w:r>
        <w:rPr/>
        <w:t>Telefone: +55 (51) 3724-8431</w:t>
        <w:br/>
        <w:t>E-mail: paulo.junior@ufsm.br</w:t>
      </w:r>
    </w:p>
    <w:p w14:paraId="24C15D91">
      <w:pPr>
        <w:pStyle w:val="3"/>
        <w:keepNext w:val="0"/>
        <w:keepLines w:val="0"/>
        <w:widowControl/>
        <w:suppressLineNumbers w:val="0"/>
        <w:spacing w:before="120" w:after="40" w:line="24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i w:val="0"/>
          <w:sz w:val="20"/>
          <w:szCs w:val="20"/>
          <w:lang w:val="en-US" w:eastAsia="en-US"/>
        </w:rPr>
        <w:t>Central de Periódicos da UFSM</w:t>
      </w:r>
    </w:p>
    <w:p w14:paraId="5B577D58">
      <w:pPr>
        <w:pStyle w:val="10"/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rPr>
          <w:rFonts w:hint="default" w:ascii="Times New Roman" w:hAnsi="Times New Roman" w:cs="Times New Roman"/>
          <w:sz w:val="20"/>
          <w:szCs w:val="20"/>
        </w:rPr>
      </w:pPr>
      <w:r>
        <w:rPr/>
        <w:t>Universidade Federal de Santa Maria - Campus Sede</w:t>
        <w:br/>
        <w:t>Prédio 30 - Biblioteca Central, salas 202/205</w:t>
        <w:br/>
        <w:t>Avenida Roraima, 1000 - Camobi - CEP: 97105-900</w:t>
        <w:br/>
        <w:t>Santa Maria - RS - Brasil</w:t>
        <w:br/>
        <w:t>Telefone: +55 (55) 3220-8647</w:t>
        <w:br/>
        <w:t>E-mail: centraldeperiodicos@ufsm.br</w:t>
      </w:r>
    </w:p>
    <w:sectPr>
      <w:headerReference r:id="rId7" w:type="first"/>
      <w:headerReference r:id="rId5" w:type="default"/>
      <w:headerReference r:id="rId6" w:type="even"/>
      <w:pgSz w:w="11906" w:h="16838"/>
      <w:pgMar w:top="1134" w:right="851" w:bottom="851" w:left="1134" w:header="567" w:footer="567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before="0" w:after="0" w:line="259" w:lineRule="auto"/>
      </w:pPr>
      <w:r>
        <w:separator/>
      </w:r>
    </w:p>
  </w:footnote>
  <w:footnote w:type="continuationSeparator" w:id="5">
    <w:p>
      <w:pPr>
        <w:spacing w:before="0" w:after="0" w:line="259" w:lineRule="auto"/>
      </w:pPr>
      <w:r>
        <w:continuationSeparator/>
      </w:r>
    </w:p>
  </w:footnote>
  <w:footnote w:id="0">
    <w:p w14:paraId="74AF2CD5">
      <w:pPr>
        <w:pStyle w:val="14"/>
        <w:rPr>
          <w:rFonts w:hint="default"/>
          <w:lang w:val="pt-BR"/>
        </w:rPr>
      </w:pPr>
      <w:r>
        <w:rPr>
          <w:rStyle w:val="7"/>
        </w:rPr>
        <w:footnoteRef/>
      </w:r>
      <w:r>
        <w:t xml:space="preserve"> Afiliação 1. * Autor correspondente: </w:t>
      </w:r>
      <w:r>
        <w:rPr>
          <w:rFonts w:hint="default"/>
          <w:lang w:val="pt-BR"/>
        </w:rPr>
        <w:t>e-mail</w:t>
      </w:r>
    </w:p>
  </w:footnote>
  <w:footnote w:id="1">
    <w:p w14:paraId="463EE720">
      <w:pPr>
        <w:pStyle w:val="14"/>
      </w:pPr>
      <w:r>
        <w:rPr>
          <w:rStyle w:val="7"/>
        </w:rPr>
        <w:footnoteRef/>
      </w:r>
      <w:r>
        <w:t xml:space="preserve"> Afiliação 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B0899">
    <w:pPr>
      <w:pStyle w:val="11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-90805</wp:posOffset>
              </wp:positionH>
              <wp:positionV relativeFrom="paragraph">
                <wp:posOffset>352425</wp:posOffset>
              </wp:positionV>
              <wp:extent cx="6480175" cy="635"/>
              <wp:effectExtent l="0" t="0" r="0" b="0"/>
              <wp:wrapNone/>
              <wp:docPr id="7" name="AutoForma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175" cy="635"/>
                      </a:xfrm>
                      <a:prstGeom prst="straightConnector1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AutoForma 13" o:spid="_x0000_s1026" o:spt="32" type="#_x0000_t32" style="position:absolute;left:0pt;margin-left:-7.15pt;margin-top:27.75pt;height:0.05pt;width:510.25pt;z-index:251663360;mso-width-relative:page;mso-height-relative:page;" filled="f" stroked="t" coordsize="21600,21600" o:gfxdata="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kMjevXAAAACgEA&#10;AA8AAAAAAAAAAQAgAAAAIgAAAGRycy9kb3ducmV2LnhtbFBLAQIUABQAAAAIAIdO4kCWvgxb4gEA&#10;AOMDAAAOAAAAAAAAAAEAIAAAACYBAABkcnMvZTJvRG9jLnhtbFBLBQYAAAAABgAGAFkBAAB6BQAA&#10;AAA=&#10;">
              <v:fill on="f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  <w:r>
      <w:rPr>
        <w:rFonts w:ascii="Times New Roman" w:hAnsi="Times New Roman" w:cs="Times New Roman"/>
        <w:sz w:val="20"/>
        <w:szCs w:val="20"/>
      </w:rPr>
      <w:t>J. Boita e G. R. de Quadros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4D181B">
    <w:pPr>
      <w:pStyle w:val="11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align>center</wp:align>
              </wp:positionH>
              <wp:positionV relativeFrom="paragraph">
                <wp:posOffset>352425</wp:posOffset>
              </wp:positionV>
              <wp:extent cx="6480175" cy="635"/>
              <wp:effectExtent l="0" t="0" r="0" b="0"/>
              <wp:wrapNone/>
              <wp:docPr id="6" name="AutoForma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175" cy="635"/>
                      </a:xfrm>
                      <a:prstGeom prst="straightConnector1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AutoForma 12" o:spid="_x0000_s1026" o:spt="32" type="#_x0000_t32" style="position:absolute;left:0pt;margin-top:27.75pt;height:0.05pt;width:510.25pt;mso-position-horizontal:center;z-index:251662336;mso-width-relative:page;mso-height-relative:page;" filled="f" stroked="t" coordsize="21600,21600" o:gfxdata="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kYkal1QAAAAcBAAAP&#10;AAAAAAAAAAEAIAAAACIAAABkcnMvZG93bnJldi54bWxQSwECFAAUAAAACACHTuJAqI/o++IBAADj&#10;AwAADgAAAAAAAAABACAAAAAkAQAAZHJzL2Uyb0RvYy54bWxQSwUGAAAAAAYABgBZAQAAeAUAAAAA&#10;">
              <v:fill on="f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  <w:r>
      <w:rPr>
        <w:rFonts w:ascii="Times New Roman" w:hAnsi="Times New Roman" w:cs="Times New Roman"/>
        <w:sz w:val="20"/>
        <w:szCs w:val="20"/>
      </w:rPr>
      <w:t>Instruções aos autores (insira o título do artigo neste cabeçalho)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2716AA">
    <w:pPr>
      <w:pStyle w:val="11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1658620</wp:posOffset>
          </wp:positionH>
          <wp:positionV relativeFrom="paragraph">
            <wp:posOffset>-614045</wp:posOffset>
          </wp:positionV>
          <wp:extent cx="3676650" cy="1225550"/>
          <wp:effectExtent l="0" t="0" r="0" b="0"/>
          <wp:wrapNone/>
          <wp:docPr id="3" name="Imagem 5" descr="JESTA Com NOM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5" descr="JESTA Com NOME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1225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-718185</wp:posOffset>
              </wp:positionH>
              <wp:positionV relativeFrom="paragraph">
                <wp:posOffset>-360045</wp:posOffset>
              </wp:positionV>
              <wp:extent cx="7658735" cy="1440180"/>
              <wp:effectExtent l="0" t="0" r="18415" b="7620"/>
              <wp:wrapNone/>
              <wp:docPr id="1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58735" cy="144018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12700"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Retângulo 4" o:spid="_x0000_s1026" o:spt="1" style="position:absolute;left:0pt;margin-left:-56.55pt;margin-top:-28.35pt;height:113.4pt;width:603.05pt;z-index:-251657216;mso-width-relative:page;mso-height-relative:page;" fillcolor="#B4C7E7 [1300]" filled="t" stroked="f" coordsize="21600,21600" o:gfxdata="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C15NltsAAAANAQAADwAAAAAAAAAB&#10;ACAAAAAiAAAAZHJzL2Rvd25yZXYueG1sUEsBAhQAFAAAAAgAh07iQN8/wabUAQAApwMAAA4AAAAA&#10;AAAAAQAgAAAAKgEAAGRycy9lMm9Eb2MueG1sUEsFBgAAAAAGAAYAWQEAAHAFAAAAAA==&#10;">
              <v:fill on="t" focussize="0,0"/>
              <v:stroke on="f" weight="1pt"/>
              <v:imagedata o:title=""/>
              <o:lock v:ext="edit" aspectratio="f"/>
            </v:rect>
          </w:pict>
        </mc:Fallback>
      </mc:AlternateContent>
    </w:r>
  </w:p>
  <w:p w14:paraId="3B644829">
    <w:pPr>
      <w:pStyle w:val="11"/>
    </w:pPr>
  </w:p>
  <w:p w14:paraId="64387566">
    <w:pPr>
      <w:pStyle w:val="11"/>
      <w:jc w:val="center"/>
    </w:pPr>
  </w:p>
  <w:p w14:paraId="66833F56">
    <w:pPr>
      <w:pStyle w:val="11"/>
      <w:jc w:val="center"/>
    </w:pPr>
  </w:p>
  <w:p w14:paraId="1D6A80CE">
    <w:pPr>
      <w:pStyle w:val="11"/>
      <w:jc w:val="center"/>
    </w:pPr>
  </w:p>
  <w:p w14:paraId="082A9DBC">
    <w:pPr>
      <w:pStyle w:val="11"/>
      <w:jc w:val="center"/>
    </w:pPr>
  </w:p>
  <w:p w14:paraId="71A4FBC9">
    <w:pPr>
      <w:pStyle w:val="11"/>
      <w:tabs>
        <w:tab w:val="left" w:pos="2966"/>
        <w:tab w:val="clear" w:pos="4252"/>
        <w:tab w:val="clear" w:pos="8504"/>
      </w:tabs>
    </w:pPr>
    <w:r>
      <w:rPr>
        <w:lang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-718185</wp:posOffset>
              </wp:positionH>
              <wp:positionV relativeFrom="paragraph">
                <wp:posOffset>-1440180</wp:posOffset>
              </wp:positionV>
              <wp:extent cx="3124200" cy="1065530"/>
              <wp:effectExtent l="0" t="0" r="0" b="0"/>
              <wp:wrapSquare wrapText="bothSides"/>
              <wp:docPr id="5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24200" cy="1065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A85278"/>
                        <w:p w14:paraId="76EF4F96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Informações do artigo</w:t>
                          </w:r>
                        </w:p>
                        <w:p w14:paraId="72F16E55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Volume, ano, páginas, DOI etc.</w:t>
                          </w:r>
                        </w:p>
                        <w:p w14:paraId="169DC41C"/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id="Caixa de Texto 2" o:spid="_x0000_s1026" o:spt="202" type="#_x0000_t202" style="position:absolute;left:0pt;margin-left:-56.55pt;margin-top:-113.4pt;height:83.9pt;width:246pt;mso-wrap-distance-bottom:3.6pt;mso-wrap-distance-left:9pt;mso-wrap-distance-right:9pt;mso-wrap-distance-top:3.6pt;z-index:251661312;mso-width-relative:page;mso-height-relative:page;" filled="f" stroked="f" coordsize="21600,21600" o:gfxdata="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BUKGJF2gAAAA0BAAAP&#10;AAAAAAAAAAEAIAAAACIAAABkcnMvZG93bnJldi54bWxQSwECFAAUAAAACACHTuJAYcet6KQBAABU&#10;AwAADgAAAAAAAAABACAAAAApAQAAZHJzL2Uyb0RvYy54bWxQSwUGAAAAAAYABgBZAQAAPw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78A85278"/>
                  <w:p w14:paraId="76EF4F96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Informações do artigo</w:t>
                    </w:r>
                  </w:p>
                  <w:p w14:paraId="72F16E55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Volume, ano, páginas, DOI etc.</w:t>
                    </w:r>
                  </w:p>
                  <w:p w14:paraId="169DC41C"/>
                </w:txbxContent>
              </v:textbox>
              <w10:wrap type="square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2C2945"/>
    <w:multiLevelType w:val="multilevel"/>
    <w:tmpl w:val="592C2945"/>
    <w:lvl w:ilvl="0" w:tentative="0">
      <w:start w:val="1"/>
      <w:numFmt w:val="decimal"/>
      <w:pStyle w:val="29"/>
      <w:lvlText w:val="%1."/>
      <w:lvlJc w:val="left"/>
      <w:pPr>
        <w:ind w:left="420" w:hanging="420"/>
      </w:pPr>
      <w:rPr>
        <w:rFonts w:hint="default"/>
      </w:rPr>
    </w:lvl>
    <w:lvl w:ilvl="1" w:tentative="0">
      <w:start w:val="1"/>
      <w:numFmt w:val="decimal"/>
      <w:pStyle w:val="32"/>
      <w:lvlText w:val="%1.%2."/>
      <w:lvlJc w:val="left"/>
      <w:pPr>
        <w:ind w:left="420" w:hanging="4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evenAndOddHeaders w:val="1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4"/>
    <w:footnote w:id="5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0D9"/>
    <w:rsid w:val="0002642A"/>
    <w:rsid w:val="0003414C"/>
    <w:rsid w:val="00083A7F"/>
    <w:rsid w:val="000A263B"/>
    <w:rsid w:val="000E4820"/>
    <w:rsid w:val="00127CA8"/>
    <w:rsid w:val="0013305E"/>
    <w:rsid w:val="001637F8"/>
    <w:rsid w:val="00195102"/>
    <w:rsid w:val="001D489A"/>
    <w:rsid w:val="001D5FA7"/>
    <w:rsid w:val="002005B2"/>
    <w:rsid w:val="0026002A"/>
    <w:rsid w:val="002640D9"/>
    <w:rsid w:val="002D034D"/>
    <w:rsid w:val="002D672F"/>
    <w:rsid w:val="002F5835"/>
    <w:rsid w:val="0036061D"/>
    <w:rsid w:val="00361AB7"/>
    <w:rsid w:val="003B343B"/>
    <w:rsid w:val="003D0ECD"/>
    <w:rsid w:val="0041501F"/>
    <w:rsid w:val="00416D30"/>
    <w:rsid w:val="004361BB"/>
    <w:rsid w:val="0044377B"/>
    <w:rsid w:val="0045488D"/>
    <w:rsid w:val="00527C2A"/>
    <w:rsid w:val="0056129F"/>
    <w:rsid w:val="00592934"/>
    <w:rsid w:val="005F04F0"/>
    <w:rsid w:val="00617CD8"/>
    <w:rsid w:val="00637706"/>
    <w:rsid w:val="006441C9"/>
    <w:rsid w:val="00663922"/>
    <w:rsid w:val="006752DC"/>
    <w:rsid w:val="006B4B48"/>
    <w:rsid w:val="006B5669"/>
    <w:rsid w:val="006D0801"/>
    <w:rsid w:val="006E737B"/>
    <w:rsid w:val="00701C2C"/>
    <w:rsid w:val="00787F74"/>
    <w:rsid w:val="007D1A36"/>
    <w:rsid w:val="007E6B97"/>
    <w:rsid w:val="007F0189"/>
    <w:rsid w:val="00802954"/>
    <w:rsid w:val="00820E49"/>
    <w:rsid w:val="008603A5"/>
    <w:rsid w:val="00860430"/>
    <w:rsid w:val="008C64EF"/>
    <w:rsid w:val="00901944"/>
    <w:rsid w:val="0092006F"/>
    <w:rsid w:val="009A1688"/>
    <w:rsid w:val="00A34BDA"/>
    <w:rsid w:val="00A5422B"/>
    <w:rsid w:val="00A62EB9"/>
    <w:rsid w:val="00A90800"/>
    <w:rsid w:val="00AD527E"/>
    <w:rsid w:val="00AF198A"/>
    <w:rsid w:val="00B241EC"/>
    <w:rsid w:val="00B32402"/>
    <w:rsid w:val="00B6275B"/>
    <w:rsid w:val="00B84F89"/>
    <w:rsid w:val="00B93A1F"/>
    <w:rsid w:val="00BF5CBF"/>
    <w:rsid w:val="00C2572D"/>
    <w:rsid w:val="00C42222"/>
    <w:rsid w:val="00C61B84"/>
    <w:rsid w:val="00D03904"/>
    <w:rsid w:val="00D044E7"/>
    <w:rsid w:val="00D36653"/>
    <w:rsid w:val="00D72AEE"/>
    <w:rsid w:val="00D87706"/>
    <w:rsid w:val="00DA7E52"/>
    <w:rsid w:val="00DE356C"/>
    <w:rsid w:val="00E170FB"/>
    <w:rsid w:val="00E263CC"/>
    <w:rsid w:val="00E40A24"/>
    <w:rsid w:val="00E40B27"/>
    <w:rsid w:val="00E702CC"/>
    <w:rsid w:val="00E733DB"/>
    <w:rsid w:val="00E7433E"/>
    <w:rsid w:val="00E81E12"/>
    <w:rsid w:val="00E85F67"/>
    <w:rsid w:val="00EB1EBD"/>
    <w:rsid w:val="00EB5429"/>
    <w:rsid w:val="00EC13A6"/>
    <w:rsid w:val="00EE3ECC"/>
    <w:rsid w:val="00F25D7A"/>
    <w:rsid w:val="00F449D8"/>
    <w:rsid w:val="00F61AC5"/>
    <w:rsid w:val="00F803BE"/>
    <w:rsid w:val="00F90DBD"/>
    <w:rsid w:val="00FB1F3E"/>
    <w:rsid w:val="00FE0A97"/>
    <w:rsid w:val="00FF4040"/>
    <w:rsid w:val="2FEE5667"/>
    <w:rsid w:val="314461E5"/>
    <w:rsid w:val="368D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3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4"/>
    <w:qFormat/>
    <w:uiPriority w:val="22"/>
    <w:rPr>
      <w:b/>
      <w:bCs/>
    </w:rPr>
  </w:style>
  <w:style w:type="character" w:styleId="7">
    <w:name w:val="footnote reference"/>
    <w:basedOn w:val="4"/>
    <w:semiHidden/>
    <w:unhideWhenUsed/>
    <w:qFormat/>
    <w:uiPriority w:val="99"/>
    <w:rPr>
      <w:vertAlign w:val="superscript"/>
    </w:rPr>
  </w:style>
  <w:style w:type="character" w:styleId="8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Title"/>
    <w:basedOn w:val="1"/>
    <w:next w:val="1"/>
    <w:link w:val="16"/>
    <w:qFormat/>
    <w:uiPriority w:val="10"/>
    <w:pPr>
      <w:spacing w:after="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0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11">
    <w:name w:val="header"/>
    <w:basedOn w:val="1"/>
    <w:link w:val="42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2">
    <w:name w:val="footer"/>
    <w:basedOn w:val="1"/>
    <w:link w:val="43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3">
    <w:name w:val="Balloon Text"/>
    <w:basedOn w:val="1"/>
    <w:link w:val="4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4">
    <w:name w:val="footnote text"/>
    <w:basedOn w:val="1"/>
    <w:link w:val="44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table" w:styleId="15">
    <w:name w:val="Table Grid"/>
    <w:basedOn w:val="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Título Char"/>
    <w:basedOn w:val="4"/>
    <w:link w:val="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customStyle="1" w:styleId="17">
    <w:name w:val="Título Artigo JESTA"/>
    <w:basedOn w:val="1"/>
    <w:link w:val="19"/>
    <w:qFormat/>
    <w:uiPriority w:val="0"/>
    <w:pPr>
      <w:autoSpaceDE w:val="0"/>
      <w:autoSpaceDN w:val="0"/>
      <w:adjustRightInd w:val="0"/>
      <w:spacing w:before="240" w:after="0" w:line="240" w:lineRule="auto"/>
      <w:jc w:val="center"/>
    </w:pPr>
    <w:rPr>
      <w:rFonts w:ascii="Times New Roman" w:hAnsi="Times New Roman" w:cs="Times New Roman"/>
      <w:b/>
      <w:sz w:val="32"/>
      <w:szCs w:val="32"/>
    </w:rPr>
  </w:style>
  <w:style w:type="paragraph" w:customStyle="1" w:styleId="18">
    <w:name w:val="Autores JESTA"/>
    <w:basedOn w:val="1"/>
    <w:link w:val="21"/>
    <w:qFormat/>
    <w:uiPriority w:val="0"/>
    <w:pPr>
      <w:autoSpaceDE w:val="0"/>
      <w:autoSpaceDN w:val="0"/>
      <w:adjustRightInd w:val="0"/>
      <w:spacing w:before="240" w:after="0" w:line="240" w:lineRule="auto"/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19">
    <w:name w:val="Título Artigo JESTA Char"/>
    <w:basedOn w:val="4"/>
    <w:link w:val="17"/>
    <w:qFormat/>
    <w:uiPriority w:val="0"/>
    <w:rPr>
      <w:rFonts w:ascii="Times New Roman" w:hAnsi="Times New Roman" w:cs="Times New Roman"/>
      <w:b/>
      <w:sz w:val="32"/>
      <w:szCs w:val="32"/>
    </w:rPr>
  </w:style>
  <w:style w:type="paragraph" w:styleId="20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customStyle="1" w:styleId="21">
    <w:name w:val="Autores JESTA Char"/>
    <w:basedOn w:val="4"/>
    <w:link w:val="18"/>
    <w:qFormat/>
    <w:uiPriority w:val="0"/>
    <w:rPr>
      <w:rFonts w:ascii="Times New Roman" w:hAnsi="Times New Roman" w:cs="Times New Roman"/>
      <w:b/>
      <w:sz w:val="24"/>
      <w:szCs w:val="24"/>
    </w:rPr>
  </w:style>
  <w:style w:type="paragraph" w:customStyle="1" w:styleId="22">
    <w:name w:val="Endereços Autores JESTA"/>
    <w:basedOn w:val="1"/>
    <w:link w:val="24"/>
    <w:qFormat/>
    <w:uiPriority w:val="0"/>
    <w:pPr>
      <w:autoSpaceDE w:val="0"/>
      <w:autoSpaceDN w:val="0"/>
      <w:adjustRightInd w:val="0"/>
      <w:spacing w:before="240"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23">
    <w:name w:val="E-mails Autores JESTA"/>
    <w:basedOn w:val="1"/>
    <w:link w:val="26"/>
    <w:qFormat/>
    <w:uiPriority w:val="0"/>
    <w:pPr>
      <w:autoSpaceDE w:val="0"/>
      <w:autoSpaceDN w:val="0"/>
      <w:adjustRightInd w:val="0"/>
      <w:spacing w:before="120" w:after="120" w:line="240" w:lineRule="auto"/>
      <w:jc w:val="center"/>
    </w:pPr>
    <w:rPr>
      <w:rFonts w:ascii="Courier New" w:hAnsi="Courier New" w:cs="Courier New"/>
      <w:sz w:val="20"/>
      <w:szCs w:val="20"/>
    </w:rPr>
  </w:style>
  <w:style w:type="character" w:customStyle="1" w:styleId="24">
    <w:name w:val="Endereços Autores JESTA Char"/>
    <w:basedOn w:val="4"/>
    <w:link w:val="22"/>
    <w:qFormat/>
    <w:uiPriority w:val="0"/>
    <w:rPr>
      <w:rFonts w:ascii="Times New Roman" w:hAnsi="Times New Roman" w:cs="Times New Roman"/>
      <w:sz w:val="24"/>
      <w:szCs w:val="24"/>
    </w:rPr>
  </w:style>
  <w:style w:type="paragraph" w:customStyle="1" w:styleId="25">
    <w:name w:val="Abstract/Resumo JESTA"/>
    <w:basedOn w:val="1"/>
    <w:link w:val="28"/>
    <w:qFormat/>
    <w:uiPriority w:val="0"/>
    <w:pPr>
      <w:autoSpaceDE w:val="0"/>
      <w:autoSpaceDN w:val="0"/>
      <w:adjustRightInd w:val="0"/>
      <w:spacing w:before="120" w:after="0" w:line="240" w:lineRule="auto"/>
      <w:ind w:left="454" w:right="454"/>
      <w:jc w:val="both"/>
    </w:pPr>
    <w:rPr>
      <w:rFonts w:ascii="Times New Roman" w:hAnsi="Times New Roman" w:cs="Times New Roman"/>
      <w:i/>
      <w:sz w:val="24"/>
      <w:szCs w:val="24"/>
      <w:lang w:val="en-US"/>
    </w:rPr>
  </w:style>
  <w:style w:type="character" w:customStyle="1" w:styleId="26">
    <w:name w:val="E-mails Autores JESTA Char"/>
    <w:basedOn w:val="4"/>
    <w:link w:val="23"/>
    <w:qFormat/>
    <w:uiPriority w:val="0"/>
    <w:rPr>
      <w:rFonts w:ascii="Courier New" w:hAnsi="Courier New" w:cs="Courier New"/>
      <w:sz w:val="20"/>
      <w:szCs w:val="20"/>
    </w:rPr>
  </w:style>
  <w:style w:type="character" w:customStyle="1" w:styleId="27">
    <w:name w:val="Título 1 Char"/>
    <w:basedOn w:val="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8">
    <w:name w:val="Abstract/Resumo JESTA Char"/>
    <w:basedOn w:val="4"/>
    <w:link w:val="25"/>
    <w:qFormat/>
    <w:uiPriority w:val="0"/>
    <w:rPr>
      <w:rFonts w:ascii="Times New Roman" w:hAnsi="Times New Roman" w:cs="Times New Roman"/>
      <w:i/>
      <w:sz w:val="24"/>
      <w:szCs w:val="24"/>
      <w:lang w:val="en-US"/>
    </w:rPr>
  </w:style>
  <w:style w:type="paragraph" w:customStyle="1" w:styleId="29">
    <w:name w:val="Título Seções e Parágrafos JESTA"/>
    <w:basedOn w:val="2"/>
    <w:link w:val="31"/>
    <w:qFormat/>
    <w:uiPriority w:val="0"/>
    <w:pPr>
      <w:numPr>
        <w:ilvl w:val="0"/>
        <w:numId w:val="1"/>
      </w:numPr>
      <w:spacing w:line="240" w:lineRule="auto"/>
    </w:pPr>
    <w:rPr>
      <w:rFonts w:ascii="Times New Roman" w:hAnsi="Times New Roman" w:cs="Times New Roman"/>
      <w:b/>
      <w:color w:val="auto"/>
      <w:sz w:val="26"/>
      <w:szCs w:val="26"/>
    </w:rPr>
  </w:style>
  <w:style w:type="paragraph" w:customStyle="1" w:styleId="30">
    <w:name w:val="Texto Seção e Parágrafo JESTA"/>
    <w:basedOn w:val="1"/>
    <w:link w:val="33"/>
    <w:qFormat/>
    <w:uiPriority w:val="0"/>
    <w:pPr>
      <w:autoSpaceDE w:val="0"/>
      <w:autoSpaceDN w:val="0"/>
      <w:adjustRightInd w:val="0"/>
      <w:spacing w:before="120" w:after="0" w:line="240" w:lineRule="auto"/>
      <w:ind w:firstLine="7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1">
    <w:name w:val="Título Seções e Parágrafos JESTA Char"/>
    <w:basedOn w:val="27"/>
    <w:link w:val="29"/>
    <w:qFormat/>
    <w:uiPriority w:val="0"/>
    <w:rPr>
      <w:rFonts w:ascii="Times New Roman" w:hAnsi="Times New Roman" w:cs="Times New Roman" w:eastAsiaTheme="majorEastAsia"/>
      <w:b/>
      <w:color w:val="2F5597" w:themeColor="accent1" w:themeShade="BF"/>
      <w:sz w:val="26"/>
      <w:szCs w:val="26"/>
    </w:rPr>
  </w:style>
  <w:style w:type="paragraph" w:customStyle="1" w:styleId="32">
    <w:name w:val="Título Subseções JESTA"/>
    <w:basedOn w:val="29"/>
    <w:link w:val="35"/>
    <w:qFormat/>
    <w:uiPriority w:val="0"/>
    <w:pPr>
      <w:numPr>
        <w:ilvl w:val="1"/>
      </w:numPr>
    </w:pPr>
    <w:rPr>
      <w:sz w:val="24"/>
      <w:szCs w:val="24"/>
    </w:rPr>
  </w:style>
  <w:style w:type="character" w:customStyle="1" w:styleId="33">
    <w:name w:val="Texto Seção e Parágrafo JESTA Char"/>
    <w:basedOn w:val="4"/>
    <w:link w:val="30"/>
    <w:qFormat/>
    <w:uiPriority w:val="0"/>
    <w:rPr>
      <w:rFonts w:ascii="Times New Roman" w:hAnsi="Times New Roman" w:cs="Times New Roman"/>
      <w:sz w:val="24"/>
      <w:szCs w:val="24"/>
    </w:rPr>
  </w:style>
  <w:style w:type="paragraph" w:customStyle="1" w:styleId="34">
    <w:name w:val="Legenda Figura 1 linha/Tabela JESTA"/>
    <w:basedOn w:val="30"/>
    <w:link w:val="37"/>
    <w:qFormat/>
    <w:uiPriority w:val="0"/>
    <w:pPr>
      <w:spacing w:after="120"/>
      <w:ind w:firstLine="0"/>
      <w:jc w:val="center"/>
    </w:pPr>
    <w:rPr>
      <w:rFonts w:ascii="Helvetica" w:hAnsi="Helvetica"/>
      <w:b/>
      <w:sz w:val="20"/>
      <w:szCs w:val="20"/>
    </w:rPr>
  </w:style>
  <w:style w:type="character" w:customStyle="1" w:styleId="35">
    <w:name w:val="Título Subseções JESTA Char"/>
    <w:basedOn w:val="31"/>
    <w:link w:val="32"/>
    <w:qFormat/>
    <w:uiPriority w:val="0"/>
    <w:rPr>
      <w:rFonts w:ascii="Times New Roman" w:hAnsi="Times New Roman" w:cs="Times New Roman" w:eastAsiaTheme="majorEastAsia"/>
      <w:color w:val="2F5597" w:themeColor="accent1" w:themeShade="BF"/>
      <w:sz w:val="24"/>
      <w:szCs w:val="24"/>
    </w:rPr>
  </w:style>
  <w:style w:type="paragraph" w:customStyle="1" w:styleId="36">
    <w:name w:val="Legenda Figura mais de 1 linha JESTA"/>
    <w:basedOn w:val="34"/>
    <w:link w:val="39"/>
    <w:qFormat/>
    <w:uiPriority w:val="0"/>
    <w:pPr>
      <w:ind w:left="454" w:right="454"/>
      <w:jc w:val="both"/>
    </w:pPr>
  </w:style>
  <w:style w:type="character" w:customStyle="1" w:styleId="37">
    <w:name w:val="Legenda Figura 1 linha/Tabela JESTA Char"/>
    <w:basedOn w:val="33"/>
    <w:link w:val="34"/>
    <w:qFormat/>
    <w:uiPriority w:val="0"/>
    <w:rPr>
      <w:rFonts w:ascii="Helvetica" w:hAnsi="Helvetica" w:cs="Times New Roman"/>
      <w:b/>
      <w:sz w:val="20"/>
      <w:szCs w:val="20"/>
    </w:rPr>
  </w:style>
  <w:style w:type="paragraph" w:customStyle="1" w:styleId="38">
    <w:name w:val="Referencias JESTA"/>
    <w:basedOn w:val="30"/>
    <w:link w:val="40"/>
    <w:qFormat/>
    <w:uiPriority w:val="0"/>
    <w:pPr>
      <w:ind w:left="284" w:hanging="284"/>
    </w:pPr>
    <w:rPr>
      <w:lang w:val="en-US"/>
    </w:rPr>
  </w:style>
  <w:style w:type="character" w:customStyle="1" w:styleId="39">
    <w:name w:val="Legenda Figura mais de 1 linha JESTA Char"/>
    <w:basedOn w:val="37"/>
    <w:link w:val="36"/>
    <w:qFormat/>
    <w:uiPriority w:val="0"/>
    <w:rPr>
      <w:rFonts w:ascii="Helvetica" w:hAnsi="Helvetica" w:cs="Times New Roman"/>
      <w:sz w:val="20"/>
      <w:szCs w:val="20"/>
    </w:rPr>
  </w:style>
  <w:style w:type="character" w:customStyle="1" w:styleId="40">
    <w:name w:val="Referencias JESTA Char"/>
    <w:basedOn w:val="33"/>
    <w:link w:val="38"/>
    <w:qFormat/>
    <w:uiPriority w:val="0"/>
    <w:rPr>
      <w:rFonts w:ascii="Times New Roman" w:hAnsi="Times New Roman" w:cs="Times New Roman"/>
      <w:sz w:val="24"/>
      <w:szCs w:val="24"/>
      <w:lang w:val="en-US"/>
    </w:rPr>
  </w:style>
  <w:style w:type="character" w:customStyle="1" w:styleId="41">
    <w:name w:val="Texto de balão Char"/>
    <w:basedOn w:val="4"/>
    <w:link w:val="13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42">
    <w:name w:val="Cabeçalho Char"/>
    <w:basedOn w:val="4"/>
    <w:link w:val="11"/>
    <w:qFormat/>
    <w:uiPriority w:val="99"/>
  </w:style>
  <w:style w:type="character" w:customStyle="1" w:styleId="43">
    <w:name w:val="Rodapé Char"/>
    <w:basedOn w:val="4"/>
    <w:link w:val="12"/>
    <w:qFormat/>
    <w:uiPriority w:val="99"/>
  </w:style>
  <w:style w:type="character" w:customStyle="1" w:styleId="44">
    <w:name w:val="Texto de nota de rodapé Char"/>
    <w:basedOn w:val="4"/>
    <w:link w:val="14"/>
    <w:semiHidden/>
    <w:qFormat/>
    <w:uiPriority w:val="99"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3677A8-C027-4615-946A-AF79EA3657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897</Words>
  <Characters>4847</Characters>
  <Lines>40</Lines>
  <Paragraphs>11</Paragraphs>
  <TotalTime>11</TotalTime>
  <ScaleCrop>false</ScaleCrop>
  <LinksUpToDate>false</LinksUpToDate>
  <CharactersWithSpaces>5733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2018-12-17T22:26:00Z</dcterms:created>
  <dc:creator>Paulo Corrêa Jr.</dc:creator>
  <cp:lastModifiedBy>JOCENIR BOITA</cp:lastModifiedBy>
  <cp:lastPrinted>2019-06-03T18:26:00Z</cp:lastPrinted>
  <dcterms:modified xsi:type="dcterms:W3CDTF">2026-07-30T06:25:16Z</dcterms:modified>
  <dc:subject>Instructions for preparing manuscripts for JESTA</dc:subject>
  <dc:title>JESTA Submission Template - English</dc:title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eyJoZGlkIjoiYTMwNWM2MzkwNTg0OGRhOTA1YmU5MTA3Yjg2OTkyYTEiLCJ1c2VySWQiOiIxMjU0NDIxODczOTQzIn0=</vt:lpwstr>
  </property>
  <property fmtid="{D5CDD505-2E9C-101B-9397-08002B2CF9AE}" pid="3" name="KSOProductBuildVer">
    <vt:lpwstr>1046-12.1.0.27458</vt:lpwstr>
  </property>
  <property fmtid="{D5CDD505-2E9C-101B-9397-08002B2CF9AE}" pid="4" name="ICV">
    <vt:lpwstr>29C0CBBF9B074EEF99FF8D67F1435F29_13</vt:lpwstr>
  </property>
</Properties>
</file>